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A4" w:rsidRDefault="008C1728" w:rsidP="008C1728">
      <w:pPr>
        <w:ind w:left="-720" w:right="-334" w:firstLine="180"/>
        <w:jc w:val="center"/>
        <w:rPr>
          <w:rFonts w:ascii="Century Gothic" w:hAnsi="Century Gothic"/>
          <w:b/>
          <w:color w:val="CC0066"/>
          <w:sz w:val="28"/>
          <w:szCs w:val="28"/>
        </w:rPr>
      </w:pPr>
      <w:r w:rsidRPr="00527F17">
        <w:rPr>
          <w:noProof/>
        </w:rPr>
        <w:drawing>
          <wp:inline distT="0" distB="0" distL="0" distR="0" wp14:anchorId="6856F86D" wp14:editId="6B856A47">
            <wp:extent cx="1813560" cy="937260"/>
            <wp:effectExtent l="0" t="0" r="0" b="0"/>
            <wp:docPr id="1" name="Picture 1" descr="C:\Users\20107737\AppData\Local\Microsoft\Windows\Temporary Internet Files\Content.Word\Investors-in-pupil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107737\AppData\Local\Microsoft\Windows\Temporary Internet Files\Content.Word\Investors-in-pupils_we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3560" cy="937260"/>
                    </a:xfrm>
                    <a:prstGeom prst="rect">
                      <a:avLst/>
                    </a:prstGeom>
                    <a:noFill/>
                    <a:ln>
                      <a:noFill/>
                    </a:ln>
                  </pic:spPr>
                </pic:pic>
              </a:graphicData>
            </a:graphic>
          </wp:inline>
        </w:drawing>
      </w:r>
    </w:p>
    <w:p w:rsidR="008C1728" w:rsidRPr="008C1728" w:rsidRDefault="008C1728" w:rsidP="00F12C27">
      <w:pPr>
        <w:ind w:left="-720" w:right="-334" w:firstLine="180"/>
        <w:jc w:val="center"/>
        <w:rPr>
          <w:rFonts w:cs="Arial"/>
          <w:b/>
          <w:color w:val="CC0066"/>
          <w:sz w:val="8"/>
          <w:szCs w:val="8"/>
        </w:rPr>
      </w:pPr>
    </w:p>
    <w:p w:rsidR="00F12C27" w:rsidRPr="00BE7A6D" w:rsidRDefault="00F12C27" w:rsidP="00F12C27">
      <w:pPr>
        <w:ind w:left="-720" w:right="-334" w:firstLine="180"/>
        <w:jc w:val="center"/>
        <w:rPr>
          <w:rFonts w:cs="Arial"/>
          <w:b/>
          <w:color w:val="CC0066"/>
          <w:sz w:val="28"/>
          <w:szCs w:val="28"/>
        </w:rPr>
      </w:pPr>
      <w:r w:rsidRPr="00BE7A6D">
        <w:rPr>
          <w:rFonts w:cs="Arial"/>
          <w:b/>
          <w:color w:val="CC0066"/>
          <w:sz w:val="28"/>
          <w:szCs w:val="28"/>
        </w:rPr>
        <w:t>Investors in Pupils self-validation</w:t>
      </w:r>
    </w:p>
    <w:p w:rsidR="00A30DA4" w:rsidRPr="00A30DA4" w:rsidRDefault="00A30DA4" w:rsidP="00F12C27">
      <w:pPr>
        <w:ind w:left="-720" w:right="-334" w:firstLine="180"/>
        <w:jc w:val="center"/>
        <w:rPr>
          <w:rFonts w:cs="Arial"/>
          <w:b/>
          <w:color w:val="CC0066"/>
          <w:sz w:val="16"/>
          <w:szCs w:val="16"/>
        </w:rPr>
      </w:pPr>
    </w:p>
    <w:p w:rsidR="00F12C27" w:rsidRPr="008C1728" w:rsidRDefault="00F12C27" w:rsidP="008C1728">
      <w:pPr>
        <w:ind w:left="-720" w:right="-334" w:firstLine="180"/>
        <w:jc w:val="center"/>
        <w:rPr>
          <w:rFonts w:cs="Arial"/>
          <w:b/>
          <w:color w:val="CC0066"/>
          <w:sz w:val="28"/>
          <w:szCs w:val="28"/>
        </w:rPr>
      </w:pPr>
      <w:r w:rsidRPr="00BE7A6D">
        <w:rPr>
          <w:rFonts w:cs="Arial"/>
          <w:b/>
          <w:color w:val="CC0066"/>
          <w:sz w:val="28"/>
          <w:szCs w:val="28"/>
        </w:rPr>
        <w:t xml:space="preserve">Case study </w:t>
      </w:r>
      <w:r w:rsidR="00BE7A6D">
        <w:rPr>
          <w:rFonts w:cs="Arial"/>
          <w:b/>
          <w:color w:val="CC0066"/>
          <w:sz w:val="28"/>
          <w:szCs w:val="28"/>
        </w:rPr>
        <w:t>template</w:t>
      </w:r>
    </w:p>
    <w:p w:rsidR="00F12C27" w:rsidRPr="00A30DA4" w:rsidRDefault="00F12C27" w:rsidP="00F12C27">
      <w:pPr>
        <w:ind w:right="-94"/>
        <w:jc w:val="both"/>
        <w:rPr>
          <w:rFonts w:cs="Arial"/>
          <w:sz w:val="16"/>
          <w:szCs w:val="16"/>
        </w:rPr>
      </w:pPr>
    </w:p>
    <w:p w:rsidR="00F12C27" w:rsidRPr="00BE7A6D" w:rsidRDefault="00F12C27" w:rsidP="00F12C27">
      <w:pPr>
        <w:ind w:right="-94"/>
        <w:jc w:val="both"/>
        <w:rPr>
          <w:rFonts w:cs="Arial"/>
        </w:rPr>
      </w:pPr>
      <w:r w:rsidRPr="00BE7A6D">
        <w:rPr>
          <w:rFonts w:cs="Arial"/>
        </w:rPr>
        <w:t xml:space="preserve">This case study </w:t>
      </w:r>
      <w:r w:rsidR="00BE7A6D">
        <w:rPr>
          <w:rFonts w:cs="Arial"/>
        </w:rPr>
        <w:t xml:space="preserve">template is provided for you to </w:t>
      </w:r>
      <w:r w:rsidR="00A30DA4">
        <w:rPr>
          <w:rFonts w:cs="Arial"/>
        </w:rPr>
        <w:t xml:space="preserve">showcase </w:t>
      </w:r>
      <w:r w:rsidRPr="00BE7A6D">
        <w:rPr>
          <w:rFonts w:cs="Arial"/>
        </w:rPr>
        <w:t xml:space="preserve">the </w:t>
      </w:r>
      <w:r w:rsidR="00A30DA4">
        <w:rPr>
          <w:rFonts w:cs="Arial"/>
        </w:rPr>
        <w:t xml:space="preserve">positive </w:t>
      </w:r>
      <w:r w:rsidRPr="00BE7A6D">
        <w:rPr>
          <w:rFonts w:cs="Arial"/>
        </w:rPr>
        <w:t xml:space="preserve">impact of one </w:t>
      </w:r>
      <w:r w:rsidR="00A30DA4">
        <w:rPr>
          <w:rFonts w:cs="Arial"/>
        </w:rPr>
        <w:t xml:space="preserve">or more </w:t>
      </w:r>
      <w:r w:rsidRPr="00BE7A6D">
        <w:rPr>
          <w:rFonts w:cs="Arial"/>
        </w:rPr>
        <w:t>aspect</w:t>
      </w:r>
      <w:r w:rsidR="00A30DA4">
        <w:rPr>
          <w:rFonts w:cs="Arial"/>
        </w:rPr>
        <w:t>s</w:t>
      </w:r>
      <w:r w:rsidRPr="00BE7A6D">
        <w:rPr>
          <w:rFonts w:cs="Arial"/>
        </w:rPr>
        <w:t xml:space="preserve"> of the school’s Investors in Pupils provision. </w:t>
      </w:r>
      <w:r w:rsidR="00A30DA4" w:rsidRPr="00A30DA4">
        <w:rPr>
          <w:rFonts w:cs="Arial"/>
        </w:rPr>
        <w:t>By returni</w:t>
      </w:r>
      <w:r w:rsidR="00A30DA4">
        <w:rPr>
          <w:rFonts w:cs="Arial"/>
        </w:rPr>
        <w:t>ng this case study, you agree</w:t>
      </w:r>
      <w:r w:rsidR="00A30DA4" w:rsidRPr="00A30DA4">
        <w:rPr>
          <w:rFonts w:cs="Arial"/>
        </w:rPr>
        <w:t xml:space="preserve"> to shar</w:t>
      </w:r>
      <w:r w:rsidR="00A30DA4">
        <w:rPr>
          <w:rFonts w:cs="Arial"/>
        </w:rPr>
        <w:t>ing</w:t>
      </w:r>
      <w:r w:rsidR="00A30DA4" w:rsidRPr="00A30DA4">
        <w:rPr>
          <w:rFonts w:cs="Arial"/>
        </w:rPr>
        <w:t xml:space="preserve"> your learning with other schools nationally through training events, </w:t>
      </w:r>
      <w:r w:rsidR="00A30DA4">
        <w:rPr>
          <w:rFonts w:cs="Arial"/>
        </w:rPr>
        <w:t xml:space="preserve">the </w:t>
      </w:r>
      <w:r w:rsidR="00A30DA4" w:rsidRPr="00A30DA4">
        <w:rPr>
          <w:rFonts w:cs="Arial"/>
        </w:rPr>
        <w:t>national Investors in Pupils website and other media.</w:t>
      </w:r>
    </w:p>
    <w:p w:rsidR="00F12C27" w:rsidRPr="00BE7A6D" w:rsidRDefault="00F12C27" w:rsidP="00F12C27">
      <w:pPr>
        <w:ind w:right="-94"/>
        <w:jc w:val="both"/>
        <w:rPr>
          <w:rFonts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812"/>
      </w:tblGrid>
      <w:tr w:rsidR="00F12C27" w:rsidRPr="00BE7A6D" w:rsidTr="00A30DA4">
        <w:trPr>
          <w:trHeight w:val="563"/>
        </w:trPr>
        <w:tc>
          <w:tcPr>
            <w:tcW w:w="4673" w:type="dxa"/>
            <w:shd w:val="clear" w:color="auto" w:fill="auto"/>
            <w:vAlign w:val="center"/>
          </w:tcPr>
          <w:p w:rsidR="00F12C27" w:rsidRPr="00BE7A6D" w:rsidRDefault="00F12C27" w:rsidP="00BE7A6D">
            <w:pPr>
              <w:spacing w:line="360" w:lineRule="auto"/>
              <w:ind w:right="-334"/>
              <w:rPr>
                <w:rFonts w:cs="Arial"/>
                <w:b/>
              </w:rPr>
            </w:pPr>
            <w:r w:rsidRPr="00BE7A6D">
              <w:rPr>
                <w:rFonts w:cs="Arial"/>
                <w:b/>
              </w:rPr>
              <w:t>School</w:t>
            </w:r>
            <w:r w:rsidR="00BE7A6D">
              <w:rPr>
                <w:rFonts w:cs="Arial"/>
                <w:b/>
              </w:rPr>
              <w:t xml:space="preserve"> name</w:t>
            </w:r>
            <w:r w:rsidRPr="00BE7A6D">
              <w:rPr>
                <w:rFonts w:cs="Arial"/>
                <w:b/>
              </w:rPr>
              <w:t>:</w:t>
            </w:r>
          </w:p>
        </w:tc>
        <w:tc>
          <w:tcPr>
            <w:tcW w:w="5812" w:type="dxa"/>
            <w:shd w:val="clear" w:color="auto" w:fill="auto"/>
          </w:tcPr>
          <w:p w:rsidR="00F12C27" w:rsidRPr="00BE7A6D" w:rsidRDefault="009521BB" w:rsidP="00EF10E8">
            <w:pPr>
              <w:spacing w:line="360" w:lineRule="auto"/>
              <w:ind w:right="-334"/>
              <w:rPr>
                <w:rFonts w:cs="Arial"/>
                <w:b/>
              </w:rPr>
            </w:pPr>
            <w:r>
              <w:rPr>
                <w:rFonts w:cs="Arial"/>
                <w:b/>
              </w:rPr>
              <w:t xml:space="preserve">  Ravenshall School</w:t>
            </w:r>
          </w:p>
        </w:tc>
      </w:tr>
      <w:tr w:rsidR="00F12C27" w:rsidRPr="00BE7A6D" w:rsidTr="00BE2A03">
        <w:trPr>
          <w:trHeight w:val="433"/>
        </w:trPr>
        <w:tc>
          <w:tcPr>
            <w:tcW w:w="4673" w:type="dxa"/>
            <w:shd w:val="clear" w:color="auto" w:fill="auto"/>
            <w:vAlign w:val="center"/>
          </w:tcPr>
          <w:p w:rsidR="00F12C27" w:rsidRPr="00BE7A6D" w:rsidRDefault="00F12C27" w:rsidP="00EF10E8">
            <w:pPr>
              <w:spacing w:line="360" w:lineRule="auto"/>
              <w:ind w:right="-334"/>
              <w:rPr>
                <w:rFonts w:cs="Arial"/>
                <w:b/>
              </w:rPr>
            </w:pPr>
            <w:r w:rsidRPr="00BE7A6D">
              <w:rPr>
                <w:rFonts w:cs="Arial"/>
                <w:b/>
              </w:rPr>
              <w:t>Date submitted:</w:t>
            </w:r>
          </w:p>
        </w:tc>
        <w:tc>
          <w:tcPr>
            <w:tcW w:w="5812" w:type="dxa"/>
            <w:shd w:val="clear" w:color="auto" w:fill="auto"/>
          </w:tcPr>
          <w:p w:rsidR="00F12C27" w:rsidRPr="00BE7A6D" w:rsidRDefault="009002F9" w:rsidP="00EF10E8">
            <w:pPr>
              <w:spacing w:line="360" w:lineRule="auto"/>
              <w:ind w:right="-334"/>
              <w:rPr>
                <w:rFonts w:cs="Arial"/>
                <w:b/>
              </w:rPr>
            </w:pPr>
            <w:r>
              <w:rPr>
                <w:rFonts w:cs="Arial"/>
                <w:b/>
              </w:rPr>
              <w:t xml:space="preserve">   20</w:t>
            </w:r>
            <w:r w:rsidR="009521BB">
              <w:rPr>
                <w:rFonts w:cs="Arial"/>
                <w:b/>
              </w:rPr>
              <w:t>.06.2018</w:t>
            </w:r>
          </w:p>
        </w:tc>
      </w:tr>
      <w:tr w:rsidR="00F12C27" w:rsidRPr="00BE7A6D" w:rsidTr="00BE2A03">
        <w:trPr>
          <w:trHeight w:val="433"/>
        </w:trPr>
        <w:tc>
          <w:tcPr>
            <w:tcW w:w="4673" w:type="dxa"/>
            <w:shd w:val="clear" w:color="auto" w:fill="auto"/>
            <w:vAlign w:val="center"/>
          </w:tcPr>
          <w:p w:rsidR="00F12C27" w:rsidRPr="00BE7A6D" w:rsidRDefault="00F12C27" w:rsidP="00EF10E8">
            <w:pPr>
              <w:spacing w:line="360" w:lineRule="auto"/>
              <w:ind w:right="-334"/>
              <w:rPr>
                <w:rFonts w:cs="Arial"/>
              </w:rPr>
            </w:pPr>
            <w:r w:rsidRPr="00BE7A6D">
              <w:rPr>
                <w:rFonts w:cs="Arial"/>
                <w:b/>
              </w:rPr>
              <w:t>Author:</w:t>
            </w:r>
            <w:r w:rsidRPr="00BE7A6D">
              <w:rPr>
                <w:rFonts w:cs="Arial"/>
              </w:rPr>
              <w:t xml:space="preserve"> (Name and role)</w:t>
            </w:r>
          </w:p>
        </w:tc>
        <w:tc>
          <w:tcPr>
            <w:tcW w:w="5812" w:type="dxa"/>
            <w:shd w:val="clear" w:color="auto" w:fill="auto"/>
          </w:tcPr>
          <w:p w:rsidR="00F12C27" w:rsidRPr="00BE7A6D" w:rsidRDefault="009521BB" w:rsidP="00EF10E8">
            <w:pPr>
              <w:spacing w:line="360" w:lineRule="auto"/>
              <w:ind w:right="-334"/>
              <w:rPr>
                <w:rFonts w:cs="Arial"/>
              </w:rPr>
            </w:pPr>
            <w:r>
              <w:rPr>
                <w:rFonts w:cs="Arial"/>
              </w:rPr>
              <w:t>Callum Hudson  (Class Teacher, School Rewards, Student Volunteer Mentor)</w:t>
            </w:r>
          </w:p>
        </w:tc>
      </w:tr>
      <w:tr w:rsidR="00F12C27" w:rsidRPr="00BE7A6D" w:rsidTr="00BE2A03">
        <w:trPr>
          <w:trHeight w:val="992"/>
        </w:trPr>
        <w:tc>
          <w:tcPr>
            <w:tcW w:w="4673" w:type="dxa"/>
            <w:shd w:val="clear" w:color="auto" w:fill="auto"/>
            <w:vAlign w:val="center"/>
          </w:tcPr>
          <w:p w:rsidR="00F12C27" w:rsidRPr="00BE7A6D" w:rsidRDefault="00F12C27" w:rsidP="00BE2A03">
            <w:pPr>
              <w:spacing w:line="360" w:lineRule="auto"/>
              <w:ind w:right="-334"/>
              <w:rPr>
                <w:rFonts w:cs="Arial"/>
                <w:b/>
              </w:rPr>
            </w:pPr>
            <w:r w:rsidRPr="00BE7A6D">
              <w:rPr>
                <w:rFonts w:cs="Arial"/>
                <w:b/>
              </w:rPr>
              <w:t xml:space="preserve">Which grade descriptor does the case study impact on: </w:t>
            </w:r>
            <w:r w:rsidR="00BE2A03" w:rsidRPr="00BE7A6D">
              <w:rPr>
                <w:rFonts w:cs="Arial"/>
              </w:rPr>
              <w:t>(please circle)</w:t>
            </w:r>
          </w:p>
        </w:tc>
        <w:tc>
          <w:tcPr>
            <w:tcW w:w="5812" w:type="dxa"/>
            <w:shd w:val="clear" w:color="auto" w:fill="auto"/>
          </w:tcPr>
          <w:p w:rsidR="00BE2A03" w:rsidRPr="00BE7A6D" w:rsidRDefault="00BE2A03" w:rsidP="00EF10E8">
            <w:pPr>
              <w:spacing w:line="360" w:lineRule="auto"/>
              <w:ind w:right="-334"/>
              <w:rPr>
                <w:rFonts w:cs="Arial"/>
                <w:b/>
                <w:sz w:val="4"/>
                <w:szCs w:val="4"/>
              </w:rPr>
            </w:pPr>
          </w:p>
          <w:p w:rsidR="00F12C27" w:rsidRPr="00BE7A6D" w:rsidRDefault="00BE2A03" w:rsidP="00EF10E8">
            <w:pPr>
              <w:spacing w:line="360" w:lineRule="auto"/>
              <w:ind w:right="-334"/>
              <w:rPr>
                <w:rFonts w:cs="Arial"/>
                <w:b/>
                <w:sz w:val="20"/>
                <w:szCs w:val="20"/>
              </w:rPr>
            </w:pPr>
            <w:r w:rsidRPr="00BE7A6D">
              <w:rPr>
                <w:rFonts w:cs="Arial"/>
                <w:b/>
                <w:sz w:val="20"/>
                <w:szCs w:val="20"/>
              </w:rPr>
              <w:t xml:space="preserve">1.1,  1.2,  1.3,  1.4,  1.5,  1.6,  1.7,  1.8,  1.9,  1.10,  </w:t>
            </w:r>
            <w:r w:rsidRPr="009521BB">
              <w:rPr>
                <w:rFonts w:cs="Arial"/>
                <w:b/>
                <w:sz w:val="20"/>
                <w:szCs w:val="20"/>
                <w:highlight w:val="yellow"/>
              </w:rPr>
              <w:t>1.11,</w:t>
            </w:r>
            <w:r w:rsidRPr="00BE7A6D">
              <w:rPr>
                <w:rFonts w:cs="Arial"/>
                <w:b/>
                <w:sz w:val="20"/>
                <w:szCs w:val="20"/>
              </w:rPr>
              <w:t xml:space="preserve">  1.12, 1.13,  1.14,  1.15,  1.16,  1.17,  1.18 </w:t>
            </w:r>
          </w:p>
        </w:tc>
      </w:tr>
    </w:tbl>
    <w:p w:rsidR="00F12C27" w:rsidRDefault="00F12C27" w:rsidP="00F12C27">
      <w:pPr>
        <w:ind w:right="-334"/>
        <w:rPr>
          <w:rFonts w:cs="Arial"/>
        </w:rPr>
      </w:pPr>
    </w:p>
    <w:p w:rsidR="00BE7A6D" w:rsidRPr="00BE7A6D" w:rsidRDefault="00BE7A6D" w:rsidP="00F12C27">
      <w:pPr>
        <w:ind w:right="-334"/>
        <w:rPr>
          <w:rFonts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12C27" w:rsidRPr="00BE7A6D" w:rsidTr="00C51431">
        <w:trPr>
          <w:trHeight w:val="149"/>
        </w:trPr>
        <w:tc>
          <w:tcPr>
            <w:tcW w:w="10881" w:type="dxa"/>
            <w:shd w:val="clear" w:color="auto" w:fill="auto"/>
          </w:tcPr>
          <w:p w:rsidR="00F12C27" w:rsidRPr="00BE7A6D" w:rsidRDefault="00F12C27" w:rsidP="00EF10E8">
            <w:pPr>
              <w:ind w:right="-88"/>
              <w:rPr>
                <w:rFonts w:cs="Arial"/>
                <w:b/>
              </w:rPr>
            </w:pPr>
            <w:r w:rsidRPr="00BE7A6D">
              <w:rPr>
                <w:rFonts w:cs="Arial"/>
                <w:b/>
              </w:rPr>
              <w:t>Actions…</w:t>
            </w:r>
          </w:p>
          <w:p w:rsidR="00F12C27" w:rsidRPr="00BE7A6D" w:rsidRDefault="00F12C27" w:rsidP="00BE7A6D">
            <w:pPr>
              <w:ind w:right="-88"/>
              <w:rPr>
                <w:rFonts w:cs="Arial"/>
              </w:rPr>
            </w:pPr>
            <w:r w:rsidRPr="00BE7A6D">
              <w:rPr>
                <w:rFonts w:cs="Arial"/>
              </w:rPr>
              <w:t>Please describe what you did and why you did it</w:t>
            </w:r>
            <w:r w:rsidR="00BE2A03" w:rsidRPr="00BE7A6D">
              <w:rPr>
                <w:rFonts w:cs="Arial"/>
              </w:rPr>
              <w:t xml:space="preserve">? </w:t>
            </w:r>
          </w:p>
        </w:tc>
      </w:tr>
      <w:tr w:rsidR="00F12C27" w:rsidRPr="00BE7A6D" w:rsidTr="00C51431">
        <w:trPr>
          <w:trHeight w:val="149"/>
        </w:trPr>
        <w:tc>
          <w:tcPr>
            <w:tcW w:w="10881" w:type="dxa"/>
            <w:shd w:val="clear" w:color="auto" w:fill="auto"/>
          </w:tcPr>
          <w:p w:rsidR="00F12C27" w:rsidRPr="00BE7A6D" w:rsidRDefault="00F12C27" w:rsidP="00EF10E8">
            <w:pPr>
              <w:ind w:right="-88"/>
              <w:rPr>
                <w:rFonts w:cs="Arial"/>
              </w:rPr>
            </w:pPr>
          </w:p>
          <w:p w:rsidR="00F12C27" w:rsidRPr="00DF5561" w:rsidRDefault="009521BB" w:rsidP="00EF10E8">
            <w:pPr>
              <w:ind w:right="-88"/>
              <w:rPr>
                <w:rFonts w:cs="Arial"/>
                <w:color w:val="70AD47" w:themeColor="accent6"/>
              </w:rPr>
            </w:pPr>
            <w:r w:rsidRPr="00DF5561">
              <w:rPr>
                <w:rFonts w:cs="Arial"/>
                <w:color w:val="70AD47" w:themeColor="accent6"/>
              </w:rPr>
              <w:t>We have m</w:t>
            </w:r>
            <w:bookmarkStart w:id="0" w:name="_GoBack"/>
            <w:bookmarkEnd w:id="0"/>
            <w:r w:rsidRPr="00DF5561">
              <w:rPr>
                <w:rFonts w:cs="Arial"/>
                <w:color w:val="70AD47" w:themeColor="accent6"/>
              </w:rPr>
              <w:t xml:space="preserve">any roles already embedded throughout school which gives pupils the opportunity to contribute to the day to day running. Roles; such as ambassadors, sports leaders and science leaders have allowed children to support adults in school beyond their role as a pupil. We are a through school and have children from Foundation stage right up to our Preparation for Adulthood, where Y12/13 pupils do a range of activities focused on becoming more independent and self-sufficient. </w:t>
            </w:r>
          </w:p>
          <w:p w:rsidR="009521BB" w:rsidRPr="00DF5561" w:rsidRDefault="009521BB" w:rsidP="00EF10E8">
            <w:pPr>
              <w:ind w:right="-88"/>
              <w:rPr>
                <w:rFonts w:cs="Arial"/>
                <w:color w:val="70AD47" w:themeColor="accent6"/>
              </w:rPr>
            </w:pPr>
          </w:p>
          <w:p w:rsidR="009521BB" w:rsidRPr="00DF5561" w:rsidRDefault="009521BB" w:rsidP="00EF10E8">
            <w:pPr>
              <w:ind w:right="-88"/>
              <w:rPr>
                <w:rFonts w:cs="Arial"/>
                <w:color w:val="70AD47" w:themeColor="accent6"/>
              </w:rPr>
            </w:pPr>
            <w:r w:rsidRPr="00DF5561">
              <w:rPr>
                <w:rFonts w:cs="Arial"/>
                <w:color w:val="70AD47" w:themeColor="accent6"/>
              </w:rPr>
              <w:t>We decided that after consulting pupils, many KS3 pupils wanted the opportunity to support the Primary children at play time as they spoke about future aspirations of working with children, that giving them the experience now at school could give them an early taster to what this involves.</w:t>
            </w:r>
          </w:p>
          <w:p w:rsidR="009521BB" w:rsidRPr="00DF5561" w:rsidRDefault="009521BB" w:rsidP="00EF10E8">
            <w:pPr>
              <w:ind w:right="-88"/>
              <w:rPr>
                <w:rFonts w:cs="Arial"/>
                <w:color w:val="70AD47" w:themeColor="accent6"/>
              </w:rPr>
            </w:pPr>
          </w:p>
          <w:p w:rsidR="00F12C27" w:rsidRPr="00C51431" w:rsidRDefault="009521BB" w:rsidP="00EF10E8">
            <w:pPr>
              <w:ind w:right="-88"/>
              <w:rPr>
                <w:rFonts w:cs="Arial"/>
                <w:color w:val="70AD47" w:themeColor="accent6"/>
              </w:rPr>
            </w:pPr>
            <w:r w:rsidRPr="00DF5561">
              <w:rPr>
                <w:rFonts w:cs="Arial"/>
                <w:color w:val="70AD47" w:themeColor="accent6"/>
              </w:rPr>
              <w:t xml:space="preserve">Therefore, pupils were asked if they wanted to support the other children and 10 pupils volunteered </w:t>
            </w:r>
            <w:r w:rsidR="00826B6F" w:rsidRPr="00DF5561">
              <w:rPr>
                <w:rFonts w:cs="Arial"/>
                <w:color w:val="70AD47" w:themeColor="accent6"/>
              </w:rPr>
              <w:t>who then would be split between the break times every day to ensure at least 2 KS3 pupils were helping the Primary pupils</w:t>
            </w:r>
            <w:r w:rsidRPr="00DF5561">
              <w:rPr>
                <w:rFonts w:cs="Arial"/>
                <w:color w:val="70AD47" w:themeColor="accent6"/>
              </w:rPr>
              <w:t xml:space="preserve">. </w:t>
            </w:r>
          </w:p>
          <w:p w:rsidR="00F12C27" w:rsidRPr="00BE7A6D" w:rsidRDefault="00F12C27" w:rsidP="00EF10E8">
            <w:pPr>
              <w:ind w:right="-88"/>
              <w:rPr>
                <w:rFonts w:cs="Arial"/>
              </w:rPr>
            </w:pPr>
          </w:p>
        </w:tc>
      </w:tr>
      <w:tr w:rsidR="00F12C27" w:rsidRPr="00BE7A6D" w:rsidTr="00C51431">
        <w:trPr>
          <w:trHeight w:val="149"/>
        </w:trPr>
        <w:tc>
          <w:tcPr>
            <w:tcW w:w="10881" w:type="dxa"/>
            <w:shd w:val="clear" w:color="auto" w:fill="auto"/>
          </w:tcPr>
          <w:p w:rsidR="00F12C27" w:rsidRPr="00BE7A6D" w:rsidRDefault="00F12C27" w:rsidP="00EF10E8">
            <w:pPr>
              <w:ind w:right="-88"/>
              <w:rPr>
                <w:rFonts w:cs="Arial"/>
                <w:b/>
              </w:rPr>
            </w:pPr>
            <w:r w:rsidRPr="00BE7A6D">
              <w:rPr>
                <w:rFonts w:cs="Arial"/>
                <w:b/>
              </w:rPr>
              <w:t>Impact…</w:t>
            </w:r>
          </w:p>
          <w:p w:rsidR="00F12C27" w:rsidRPr="00BE7A6D" w:rsidRDefault="00BE7A6D" w:rsidP="00BE7A6D">
            <w:pPr>
              <w:ind w:right="-88"/>
              <w:rPr>
                <w:rFonts w:cs="Arial"/>
              </w:rPr>
            </w:pPr>
            <w:r>
              <w:rPr>
                <w:rFonts w:cs="Arial"/>
              </w:rPr>
              <w:t>Describe w</w:t>
            </w:r>
            <w:r w:rsidR="00F12C27" w:rsidRPr="00BE7A6D">
              <w:rPr>
                <w:rFonts w:cs="Arial"/>
              </w:rPr>
              <w:t xml:space="preserve">hat difference </w:t>
            </w:r>
            <w:r>
              <w:rPr>
                <w:rFonts w:cs="Arial"/>
              </w:rPr>
              <w:t xml:space="preserve">this </w:t>
            </w:r>
            <w:r w:rsidR="00F12C27" w:rsidRPr="00BE7A6D">
              <w:rPr>
                <w:rFonts w:cs="Arial"/>
              </w:rPr>
              <w:t xml:space="preserve">made and what has changed? </w:t>
            </w:r>
            <w:r w:rsidRPr="00BE7A6D">
              <w:rPr>
                <w:rFonts w:cs="Arial"/>
              </w:rPr>
              <w:t xml:space="preserve">Who benefited? </w:t>
            </w:r>
            <w:r w:rsidR="00F12C27" w:rsidRPr="00BE7A6D">
              <w:rPr>
                <w:rFonts w:cs="Arial"/>
              </w:rPr>
              <w:t xml:space="preserve">Please include qualitative and/or quantitative data and state the </w:t>
            </w:r>
            <w:r>
              <w:rPr>
                <w:rFonts w:cs="Arial"/>
              </w:rPr>
              <w:t xml:space="preserve">source of the </w:t>
            </w:r>
            <w:r w:rsidR="00F12C27" w:rsidRPr="00BE7A6D">
              <w:rPr>
                <w:rFonts w:cs="Arial"/>
              </w:rPr>
              <w:t>data.</w:t>
            </w:r>
          </w:p>
        </w:tc>
      </w:tr>
      <w:tr w:rsidR="00F12C27" w:rsidRPr="00BE7A6D" w:rsidTr="00C51431">
        <w:trPr>
          <w:trHeight w:val="58"/>
        </w:trPr>
        <w:tc>
          <w:tcPr>
            <w:tcW w:w="10881" w:type="dxa"/>
            <w:shd w:val="clear" w:color="auto" w:fill="auto"/>
          </w:tcPr>
          <w:p w:rsidR="00F12C27" w:rsidRDefault="00F12C27" w:rsidP="00EF10E8">
            <w:pPr>
              <w:ind w:right="-88"/>
              <w:rPr>
                <w:rFonts w:cs="Arial"/>
              </w:rPr>
            </w:pPr>
            <w:r w:rsidRPr="00BE7A6D">
              <w:rPr>
                <w:rFonts w:cs="Arial"/>
              </w:rPr>
              <w:t>Quantitative/quantitative data</w:t>
            </w:r>
            <w:r w:rsidR="00A30DA4">
              <w:rPr>
                <w:rFonts w:cs="Arial"/>
              </w:rPr>
              <w:t>.</w:t>
            </w:r>
          </w:p>
          <w:p w:rsidR="00DF5561" w:rsidRDefault="00DF5561" w:rsidP="00EF10E8">
            <w:pPr>
              <w:ind w:right="-88"/>
              <w:rPr>
                <w:rFonts w:cs="Arial"/>
              </w:rPr>
            </w:pPr>
          </w:p>
          <w:p w:rsidR="00DF5561" w:rsidRPr="00DF5561" w:rsidRDefault="00DF5561" w:rsidP="00EF10E8">
            <w:pPr>
              <w:ind w:right="-88"/>
              <w:rPr>
                <w:rFonts w:cs="Arial"/>
                <w:color w:val="70AD47" w:themeColor="accent6"/>
              </w:rPr>
            </w:pPr>
            <w:r w:rsidRPr="00DF5561">
              <w:rPr>
                <w:rFonts w:cs="Arial"/>
                <w:color w:val="70AD47" w:themeColor="accent6"/>
              </w:rPr>
              <w:t xml:space="preserve">This has benefitted the pupils involved in the role as well as the pupils they are supporting in the playground. It has allowed the children to take on responsibility alongside the adults in school, children seeing that they are doing this role has allowed them to support those children lower on confidence who do not always initiate play. </w:t>
            </w:r>
          </w:p>
          <w:p w:rsidR="00DF5561" w:rsidRPr="00DF5561" w:rsidRDefault="00DF5561" w:rsidP="00EF10E8">
            <w:pPr>
              <w:ind w:right="-88"/>
              <w:rPr>
                <w:rFonts w:cs="Arial"/>
                <w:color w:val="70AD47" w:themeColor="accent6"/>
              </w:rPr>
            </w:pPr>
          </w:p>
          <w:p w:rsidR="00F12C27" w:rsidRPr="00C51431" w:rsidRDefault="00DF5561" w:rsidP="00EF10E8">
            <w:pPr>
              <w:ind w:right="-88"/>
              <w:rPr>
                <w:rFonts w:cs="Arial"/>
                <w:color w:val="70AD47" w:themeColor="accent6"/>
              </w:rPr>
            </w:pPr>
            <w:r w:rsidRPr="00DF5561">
              <w:rPr>
                <w:rFonts w:cs="Arial"/>
                <w:color w:val="70AD47" w:themeColor="accent6"/>
              </w:rPr>
              <w:t xml:space="preserve">With Ravenshall School having a Primary and Secondary provision, it has helped a lot to support the transitions of year 6 pupils too, as this is giving them extra insight into the role they could take up in </w:t>
            </w:r>
            <w:r w:rsidRPr="00DF5561">
              <w:rPr>
                <w:rFonts w:cs="Arial"/>
                <w:color w:val="70AD47" w:themeColor="accent6"/>
              </w:rPr>
              <w:lastRenderedPageBreak/>
              <w:t>the future. Also, it is chance for the children to get to know familiar faces to support transitions for when they move to year 7 in September.</w:t>
            </w:r>
          </w:p>
          <w:p w:rsidR="00F12C27" w:rsidRPr="00BE7A6D" w:rsidRDefault="00F12C27" w:rsidP="00EF10E8">
            <w:pPr>
              <w:ind w:right="-88"/>
              <w:rPr>
                <w:rFonts w:cs="Arial"/>
              </w:rPr>
            </w:pPr>
          </w:p>
        </w:tc>
      </w:tr>
      <w:tr w:rsidR="00F12C27" w:rsidRPr="00BE7A6D" w:rsidTr="00C51431">
        <w:trPr>
          <w:trHeight w:val="2034"/>
        </w:trPr>
        <w:tc>
          <w:tcPr>
            <w:tcW w:w="10881" w:type="dxa"/>
            <w:shd w:val="clear" w:color="auto" w:fill="auto"/>
          </w:tcPr>
          <w:p w:rsidR="00F12C27" w:rsidRPr="00BE7A6D" w:rsidRDefault="006F1F73" w:rsidP="00F12C27">
            <w:pPr>
              <w:ind w:right="-88"/>
              <w:rPr>
                <w:rFonts w:cs="Arial"/>
              </w:rPr>
            </w:pPr>
            <w:r>
              <w:rPr>
                <w:rFonts w:cs="Arial"/>
              </w:rPr>
              <w:lastRenderedPageBreak/>
              <w:t xml:space="preserve">Please provide any </w:t>
            </w:r>
            <w:r w:rsidR="00A30DA4">
              <w:rPr>
                <w:rFonts w:cs="Arial"/>
              </w:rPr>
              <w:t xml:space="preserve">other </w:t>
            </w:r>
            <w:r w:rsidR="00F12C27" w:rsidRPr="00BE7A6D">
              <w:rPr>
                <w:rFonts w:cs="Arial"/>
              </w:rPr>
              <w:t xml:space="preserve">anecdotal </w:t>
            </w:r>
            <w:r w:rsidR="00A30DA4">
              <w:rPr>
                <w:rFonts w:cs="Arial"/>
              </w:rPr>
              <w:t xml:space="preserve">information </w:t>
            </w:r>
            <w:r w:rsidR="00F12C27" w:rsidRPr="00BE7A6D">
              <w:rPr>
                <w:rFonts w:cs="Arial"/>
              </w:rPr>
              <w:t>and/or supporting quotations to demonstrate impact</w:t>
            </w:r>
            <w:r w:rsidR="00A30DA4">
              <w:rPr>
                <w:rFonts w:cs="Arial"/>
              </w:rPr>
              <w:t>.</w:t>
            </w:r>
          </w:p>
          <w:p w:rsidR="00BE7A6D" w:rsidRPr="00BE7A6D" w:rsidRDefault="00BE7A6D" w:rsidP="00F12C27">
            <w:pPr>
              <w:ind w:right="-88"/>
              <w:rPr>
                <w:rFonts w:cs="Arial"/>
              </w:rPr>
            </w:pPr>
          </w:p>
          <w:p w:rsidR="00BE7A6D" w:rsidRPr="00C51431" w:rsidRDefault="00DF5561" w:rsidP="00C51431">
            <w:pPr>
              <w:ind w:right="-88"/>
              <w:rPr>
                <w:rFonts w:cs="Arial"/>
                <w:color w:val="70AD47" w:themeColor="accent6"/>
              </w:rPr>
            </w:pPr>
            <w:r w:rsidRPr="00A85CB6">
              <w:rPr>
                <w:rFonts w:cs="Arial"/>
                <w:color w:val="70AD47" w:themeColor="accent6"/>
              </w:rPr>
              <w:t xml:space="preserve">The children have a badge with their job title on, which states what role they have, so it is clear that their role is to support children as </w:t>
            </w:r>
            <w:r w:rsidR="000A27ED" w:rsidRPr="00A85CB6">
              <w:rPr>
                <w:rFonts w:cs="Arial"/>
                <w:color w:val="70AD47" w:themeColor="accent6"/>
              </w:rPr>
              <w:t>Lunchtime Helper/Student Play</w:t>
            </w:r>
            <w:r w:rsidRPr="00A85CB6">
              <w:rPr>
                <w:rFonts w:cs="Arial"/>
                <w:color w:val="70AD47" w:themeColor="accent6"/>
              </w:rPr>
              <w:t xml:space="preserve"> Worker.</w:t>
            </w:r>
          </w:p>
        </w:tc>
      </w:tr>
      <w:tr w:rsidR="00F12C27" w:rsidRPr="00BE7A6D" w:rsidTr="00C51431">
        <w:trPr>
          <w:trHeight w:val="918"/>
        </w:trPr>
        <w:tc>
          <w:tcPr>
            <w:tcW w:w="10881" w:type="dxa"/>
            <w:shd w:val="clear" w:color="auto" w:fill="auto"/>
          </w:tcPr>
          <w:p w:rsidR="00F12C27" w:rsidRPr="00BE7A6D" w:rsidRDefault="00F12C27" w:rsidP="00EF10E8">
            <w:pPr>
              <w:ind w:right="-88"/>
              <w:rPr>
                <w:rFonts w:cs="Arial"/>
                <w:b/>
              </w:rPr>
            </w:pPr>
            <w:r w:rsidRPr="00BE7A6D">
              <w:rPr>
                <w:rFonts w:cs="Arial"/>
                <w:b/>
              </w:rPr>
              <w:t>Reflection…</w:t>
            </w:r>
          </w:p>
          <w:p w:rsidR="00F12C27" w:rsidRPr="00BE7A6D" w:rsidRDefault="00F12C27" w:rsidP="00EF10E8">
            <w:pPr>
              <w:ind w:right="-88"/>
              <w:rPr>
                <w:rFonts w:cs="Arial"/>
              </w:rPr>
            </w:pPr>
            <w:r w:rsidRPr="00BE7A6D">
              <w:rPr>
                <w:rFonts w:cs="Arial"/>
              </w:rPr>
              <w:t xml:space="preserve">What worked well? What would you do differently? Any advice to other schools? Did you face any </w:t>
            </w:r>
            <w:r w:rsidR="00BE7A6D" w:rsidRPr="00BE7A6D">
              <w:rPr>
                <w:rFonts w:cs="Arial"/>
              </w:rPr>
              <w:t xml:space="preserve">significant </w:t>
            </w:r>
            <w:r w:rsidRPr="00BE7A6D">
              <w:rPr>
                <w:rFonts w:cs="Arial"/>
              </w:rPr>
              <w:t>barriers or challenges?</w:t>
            </w:r>
          </w:p>
        </w:tc>
      </w:tr>
      <w:tr w:rsidR="00F12C27" w:rsidRPr="00BE7A6D" w:rsidTr="00C51431">
        <w:trPr>
          <w:trHeight w:val="2293"/>
        </w:trPr>
        <w:tc>
          <w:tcPr>
            <w:tcW w:w="10881" w:type="dxa"/>
            <w:shd w:val="clear" w:color="auto" w:fill="auto"/>
          </w:tcPr>
          <w:p w:rsidR="00F12C27" w:rsidRPr="00BE7A6D" w:rsidRDefault="00F12C27" w:rsidP="00EF10E8">
            <w:pPr>
              <w:ind w:right="-334"/>
              <w:rPr>
                <w:rFonts w:cs="Arial"/>
              </w:rPr>
            </w:pPr>
          </w:p>
          <w:p w:rsidR="00F12C27" w:rsidRPr="00A85CB6" w:rsidRDefault="00DF5561" w:rsidP="00C51431">
            <w:pPr>
              <w:ind w:right="175"/>
              <w:rPr>
                <w:rFonts w:cs="Arial"/>
                <w:color w:val="70AD47" w:themeColor="accent6"/>
              </w:rPr>
            </w:pPr>
            <w:r w:rsidRPr="00A85CB6">
              <w:rPr>
                <w:rFonts w:cs="Arial"/>
                <w:color w:val="70AD47" w:themeColor="accent6"/>
              </w:rPr>
              <w:t>This has improved the confidence of children who volunteered for the role and has shown that the children who are c</w:t>
            </w:r>
            <w:r w:rsidR="000A27ED" w:rsidRPr="00A85CB6">
              <w:rPr>
                <w:rFonts w:cs="Arial"/>
                <w:color w:val="70AD47" w:themeColor="accent6"/>
              </w:rPr>
              <w:t xml:space="preserve">onsistently doing the role really enjoy this. We found that having key staff </w:t>
            </w:r>
            <w:r w:rsidR="00A85CB6" w:rsidRPr="00A85CB6">
              <w:rPr>
                <w:rFonts w:cs="Arial"/>
                <w:color w:val="70AD47" w:themeColor="accent6"/>
              </w:rPr>
              <w:t>that</w:t>
            </w:r>
            <w:r w:rsidR="000A27ED" w:rsidRPr="00A85CB6">
              <w:rPr>
                <w:rFonts w:cs="Arial"/>
                <w:color w:val="70AD47" w:themeColor="accent6"/>
              </w:rPr>
              <w:t xml:space="preserve"> </w:t>
            </w:r>
            <w:r w:rsidR="00C51431">
              <w:rPr>
                <w:rFonts w:cs="Arial"/>
                <w:color w:val="70AD47" w:themeColor="accent6"/>
              </w:rPr>
              <w:t>w</w:t>
            </w:r>
            <w:r w:rsidR="000A27ED" w:rsidRPr="00A85CB6">
              <w:rPr>
                <w:rFonts w:cs="Arial"/>
                <w:color w:val="70AD47" w:themeColor="accent6"/>
              </w:rPr>
              <w:t xml:space="preserve">ould support the Student Play </w:t>
            </w:r>
            <w:r w:rsidR="00A85CB6" w:rsidRPr="00A85CB6">
              <w:rPr>
                <w:rFonts w:cs="Arial"/>
                <w:color w:val="70AD47" w:themeColor="accent6"/>
              </w:rPr>
              <w:t>Workers</w:t>
            </w:r>
            <w:r w:rsidR="000A27ED" w:rsidRPr="00A85CB6">
              <w:rPr>
                <w:rFonts w:cs="Arial"/>
                <w:color w:val="70AD47" w:themeColor="accent6"/>
              </w:rPr>
              <w:t xml:space="preserve"> ensured they </w:t>
            </w:r>
            <w:r w:rsidR="00C51431">
              <w:rPr>
                <w:rFonts w:cs="Arial"/>
                <w:color w:val="70AD47" w:themeColor="accent6"/>
              </w:rPr>
              <w:t xml:space="preserve">had </w:t>
            </w:r>
            <w:r w:rsidR="000A27ED" w:rsidRPr="00A85CB6">
              <w:rPr>
                <w:rFonts w:cs="Arial"/>
                <w:color w:val="70AD47" w:themeColor="accent6"/>
              </w:rPr>
              <w:t xml:space="preserve">a person to go to if they needed anything. </w:t>
            </w:r>
          </w:p>
          <w:p w:rsidR="00F12C27" w:rsidRPr="00A85CB6" w:rsidRDefault="00F12C27" w:rsidP="00EF10E8">
            <w:pPr>
              <w:ind w:right="-334"/>
              <w:rPr>
                <w:rFonts w:cs="Arial"/>
                <w:color w:val="70AD47" w:themeColor="accent6"/>
              </w:rPr>
            </w:pPr>
          </w:p>
          <w:p w:rsidR="00F12C27" w:rsidRPr="00A85CB6" w:rsidRDefault="000A27ED" w:rsidP="00EF10E8">
            <w:pPr>
              <w:ind w:right="-334"/>
              <w:rPr>
                <w:rFonts w:cs="Arial"/>
                <w:color w:val="70AD47" w:themeColor="accent6"/>
              </w:rPr>
            </w:pPr>
            <w:r w:rsidRPr="00A85CB6">
              <w:rPr>
                <w:rFonts w:cs="Arial"/>
                <w:color w:val="70AD47" w:themeColor="accent6"/>
              </w:rPr>
              <w:t>With the role</w:t>
            </w:r>
            <w:r w:rsidR="00C51431">
              <w:rPr>
                <w:rFonts w:cs="Arial"/>
                <w:color w:val="70AD47" w:themeColor="accent6"/>
              </w:rPr>
              <w:t>,</w:t>
            </w:r>
            <w:r w:rsidRPr="00A85CB6">
              <w:rPr>
                <w:rFonts w:cs="Arial"/>
                <w:color w:val="70AD47" w:themeColor="accent6"/>
              </w:rPr>
              <w:t xml:space="preserve"> we ensured that it had nothing to do with academic achievement and was purely a role which would benefit those who had a desire to work/help children now and possibly in the future.</w:t>
            </w:r>
          </w:p>
          <w:p w:rsidR="00F12C27" w:rsidRPr="00BE7A6D" w:rsidRDefault="00F12C27" w:rsidP="00EF10E8">
            <w:pPr>
              <w:ind w:right="-334"/>
              <w:rPr>
                <w:rFonts w:cs="Arial"/>
              </w:rPr>
            </w:pPr>
          </w:p>
          <w:p w:rsidR="00F12C27" w:rsidRPr="00BE7A6D" w:rsidRDefault="00F12C27" w:rsidP="00EF10E8">
            <w:pPr>
              <w:ind w:right="-334"/>
              <w:rPr>
                <w:rFonts w:cs="Arial"/>
              </w:rPr>
            </w:pPr>
          </w:p>
        </w:tc>
      </w:tr>
      <w:tr w:rsidR="00F12C27" w:rsidRPr="00BE7A6D" w:rsidTr="00C51431">
        <w:trPr>
          <w:trHeight w:val="607"/>
        </w:trPr>
        <w:tc>
          <w:tcPr>
            <w:tcW w:w="10881" w:type="dxa"/>
            <w:shd w:val="clear" w:color="auto" w:fill="auto"/>
          </w:tcPr>
          <w:p w:rsidR="00F12C27" w:rsidRPr="00BE7A6D" w:rsidRDefault="00F12C27" w:rsidP="00EF10E8">
            <w:pPr>
              <w:ind w:right="-334"/>
              <w:rPr>
                <w:rFonts w:cs="Arial"/>
                <w:b/>
              </w:rPr>
            </w:pPr>
            <w:r w:rsidRPr="00BE7A6D">
              <w:rPr>
                <w:rFonts w:cs="Arial"/>
                <w:b/>
              </w:rPr>
              <w:t>Next steps…</w:t>
            </w:r>
          </w:p>
          <w:p w:rsidR="00F12C27" w:rsidRPr="00BE7A6D" w:rsidRDefault="00F12C27" w:rsidP="006F1F73">
            <w:pPr>
              <w:ind w:right="-334"/>
              <w:rPr>
                <w:rFonts w:cs="Arial"/>
              </w:rPr>
            </w:pPr>
            <w:r w:rsidRPr="00BE7A6D">
              <w:rPr>
                <w:rFonts w:cs="Arial"/>
              </w:rPr>
              <w:t xml:space="preserve">How </w:t>
            </w:r>
            <w:r w:rsidR="006F1F73">
              <w:rPr>
                <w:rFonts w:cs="Arial"/>
              </w:rPr>
              <w:t xml:space="preserve">do you plan to </w:t>
            </w:r>
            <w:r w:rsidRPr="00BE7A6D">
              <w:rPr>
                <w:rFonts w:cs="Arial"/>
              </w:rPr>
              <w:t xml:space="preserve">ensure </w:t>
            </w:r>
            <w:r w:rsidR="006F1F73">
              <w:rPr>
                <w:rFonts w:cs="Arial"/>
              </w:rPr>
              <w:t xml:space="preserve">that </w:t>
            </w:r>
            <w:r w:rsidRPr="00BE7A6D">
              <w:rPr>
                <w:rFonts w:cs="Arial"/>
              </w:rPr>
              <w:t xml:space="preserve">the </w:t>
            </w:r>
            <w:r w:rsidR="006F1F73">
              <w:rPr>
                <w:rFonts w:cs="Arial"/>
              </w:rPr>
              <w:t xml:space="preserve">positive impact </w:t>
            </w:r>
            <w:r w:rsidRPr="00BE7A6D">
              <w:rPr>
                <w:rFonts w:cs="Arial"/>
              </w:rPr>
              <w:t>is</w:t>
            </w:r>
            <w:r w:rsidR="006F1F73">
              <w:rPr>
                <w:rFonts w:cs="Arial"/>
              </w:rPr>
              <w:t xml:space="preserve"> maintained</w:t>
            </w:r>
            <w:r w:rsidRPr="00BE7A6D">
              <w:rPr>
                <w:rFonts w:cs="Arial"/>
              </w:rPr>
              <w:t xml:space="preserve">? </w:t>
            </w:r>
          </w:p>
        </w:tc>
      </w:tr>
      <w:tr w:rsidR="00F12C27" w:rsidRPr="00BE7A6D" w:rsidTr="00C51431">
        <w:trPr>
          <w:trHeight w:val="2166"/>
        </w:trPr>
        <w:tc>
          <w:tcPr>
            <w:tcW w:w="10881" w:type="dxa"/>
            <w:shd w:val="clear" w:color="auto" w:fill="auto"/>
          </w:tcPr>
          <w:p w:rsidR="00F12C27" w:rsidRPr="00BE7A6D" w:rsidRDefault="00F12C27" w:rsidP="00EF10E8">
            <w:pPr>
              <w:ind w:right="-334"/>
              <w:rPr>
                <w:rFonts w:cs="Arial"/>
              </w:rPr>
            </w:pPr>
          </w:p>
          <w:p w:rsidR="00F12C27" w:rsidRPr="00A85CB6" w:rsidRDefault="000A27ED" w:rsidP="00EF10E8">
            <w:pPr>
              <w:ind w:right="-334"/>
              <w:rPr>
                <w:rFonts w:cs="Arial"/>
                <w:color w:val="70AD47" w:themeColor="accent6"/>
              </w:rPr>
            </w:pPr>
            <w:r w:rsidRPr="00A85CB6">
              <w:rPr>
                <w:rFonts w:cs="Arial"/>
                <w:color w:val="70AD47" w:themeColor="accent6"/>
              </w:rPr>
              <w:t xml:space="preserve">We have created a display in school that shows what children are involved in this and a job </w:t>
            </w:r>
            <w:r w:rsidR="00C51431">
              <w:rPr>
                <w:rFonts w:cs="Arial"/>
                <w:color w:val="70AD47" w:themeColor="accent6"/>
              </w:rPr>
              <w:t xml:space="preserve">  </w:t>
            </w:r>
            <w:r w:rsidRPr="00A85CB6">
              <w:rPr>
                <w:rFonts w:cs="Arial"/>
                <w:color w:val="70AD47" w:themeColor="accent6"/>
              </w:rPr>
              <w:t xml:space="preserve">description of what their job entails and why this is an important role in school. </w:t>
            </w:r>
          </w:p>
          <w:p w:rsidR="000A27ED" w:rsidRPr="00A85CB6" w:rsidRDefault="000A27ED" w:rsidP="00EF10E8">
            <w:pPr>
              <w:ind w:right="-334"/>
              <w:rPr>
                <w:rFonts w:cs="Arial"/>
                <w:color w:val="70AD47" w:themeColor="accent6"/>
              </w:rPr>
            </w:pPr>
          </w:p>
          <w:p w:rsidR="000A27ED" w:rsidRPr="00A85CB6" w:rsidRDefault="000A27ED" w:rsidP="00EF10E8">
            <w:pPr>
              <w:ind w:right="-334"/>
              <w:rPr>
                <w:rFonts w:cs="Arial"/>
                <w:color w:val="70AD47" w:themeColor="accent6"/>
              </w:rPr>
            </w:pPr>
            <w:r w:rsidRPr="00A85CB6">
              <w:rPr>
                <w:rFonts w:cs="Arial"/>
                <w:color w:val="70AD47" w:themeColor="accent6"/>
              </w:rPr>
              <w:t>The role is reviewed every half term so provides an opportunity to others if they want to have a try at being a Student Support Worker.</w:t>
            </w:r>
          </w:p>
          <w:p w:rsidR="00F12C27" w:rsidRPr="00BE7A6D" w:rsidRDefault="00F12C27" w:rsidP="00EF10E8">
            <w:pPr>
              <w:ind w:right="-334"/>
              <w:rPr>
                <w:rFonts w:cs="Arial"/>
              </w:rPr>
            </w:pPr>
          </w:p>
        </w:tc>
      </w:tr>
    </w:tbl>
    <w:p w:rsidR="00F12C27" w:rsidRPr="00BE7A6D" w:rsidRDefault="00F12C27" w:rsidP="00F12C27">
      <w:pPr>
        <w:ind w:right="-334"/>
        <w:rPr>
          <w:rFonts w:cs="Arial"/>
        </w:rPr>
      </w:pPr>
    </w:p>
    <w:p w:rsidR="00F12C27" w:rsidRPr="00BE7A6D" w:rsidRDefault="00F12C27" w:rsidP="00F12C27">
      <w:pPr>
        <w:ind w:right="-334"/>
        <w:rPr>
          <w:rFonts w:cs="Arial"/>
        </w:rPr>
      </w:pPr>
      <w:r w:rsidRPr="00BE7A6D">
        <w:rPr>
          <w:rFonts w:cs="Arial"/>
        </w:rPr>
        <w:t xml:space="preserve">Thank you for your time in completing this case study. </w:t>
      </w:r>
      <w:r w:rsidR="004B16FB">
        <w:rPr>
          <w:rFonts w:cs="Arial"/>
        </w:rPr>
        <w:t xml:space="preserve">It would be useful if you could provide any associated images and accompanying photographic consent forms if the images contain photographs of pupils and/or staff. </w:t>
      </w:r>
    </w:p>
    <w:p w:rsidR="00F12C27" w:rsidRPr="00BE7A6D" w:rsidRDefault="00F12C27" w:rsidP="00F12C27">
      <w:pPr>
        <w:ind w:right="-94"/>
        <w:jc w:val="both"/>
        <w:rPr>
          <w:rFonts w:cs="Arial"/>
          <w:b/>
        </w:rPr>
      </w:pPr>
    </w:p>
    <w:p w:rsidR="00F12C27" w:rsidRPr="00BE7A6D" w:rsidRDefault="00BE7A6D" w:rsidP="00F12C27">
      <w:pPr>
        <w:ind w:right="-94"/>
        <w:jc w:val="both"/>
        <w:rPr>
          <w:rFonts w:cs="Arial"/>
        </w:rPr>
      </w:pPr>
      <w:r w:rsidRPr="00BE7A6D">
        <w:rPr>
          <w:rFonts w:cs="Arial"/>
          <w:b/>
        </w:rPr>
        <w:t>Once completed p</w:t>
      </w:r>
      <w:r w:rsidR="00F12C27" w:rsidRPr="00BE7A6D">
        <w:rPr>
          <w:rFonts w:cs="Arial"/>
          <w:b/>
        </w:rPr>
        <w:t xml:space="preserve">lease </w:t>
      </w:r>
      <w:r w:rsidRPr="00BE7A6D">
        <w:rPr>
          <w:rFonts w:cs="Arial"/>
          <w:b/>
        </w:rPr>
        <w:t xml:space="preserve">email </w:t>
      </w:r>
      <w:r w:rsidR="00F12C27" w:rsidRPr="00BE7A6D">
        <w:rPr>
          <w:rFonts w:cs="Arial"/>
          <w:b/>
        </w:rPr>
        <w:t>this form to</w:t>
      </w:r>
      <w:r w:rsidR="00F12C27" w:rsidRPr="00BE7A6D">
        <w:rPr>
          <w:rFonts w:cs="Arial"/>
        </w:rPr>
        <w:t>:</w:t>
      </w:r>
      <w:r w:rsidRPr="00BE7A6D">
        <w:rPr>
          <w:rFonts w:cs="Arial"/>
        </w:rPr>
        <w:t xml:space="preserve"> </w:t>
      </w:r>
      <w:hyperlink r:id="rId5" w:history="1">
        <w:r w:rsidRPr="00BE7A6D">
          <w:rPr>
            <w:rStyle w:val="Hyperlink"/>
            <w:rFonts w:cs="Arial"/>
          </w:rPr>
          <w:t>InvestorsinPupils@leeds.gov.uk</w:t>
        </w:r>
      </w:hyperlink>
      <w:r w:rsidRPr="00BE7A6D">
        <w:rPr>
          <w:rFonts w:cs="Arial"/>
        </w:rPr>
        <w:t xml:space="preserve"> </w:t>
      </w:r>
    </w:p>
    <w:p w:rsidR="00F12C27" w:rsidRDefault="00F12C27" w:rsidP="00F12C27">
      <w:pPr>
        <w:ind w:right="-334"/>
        <w:rPr>
          <w:rFonts w:ascii="Century Gothic" w:hAnsi="Century Gothic"/>
        </w:rPr>
      </w:pPr>
    </w:p>
    <w:p w:rsidR="00F068EF" w:rsidRDefault="00F068EF"/>
    <w:sectPr w:rsidR="00F068EF" w:rsidSect="008C1728">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27"/>
    <w:rsid w:val="000A27ED"/>
    <w:rsid w:val="001D356D"/>
    <w:rsid w:val="004B16FB"/>
    <w:rsid w:val="006F1F73"/>
    <w:rsid w:val="00826B6F"/>
    <w:rsid w:val="008C1728"/>
    <w:rsid w:val="009002F9"/>
    <w:rsid w:val="009521BB"/>
    <w:rsid w:val="0098560F"/>
    <w:rsid w:val="00A30DA4"/>
    <w:rsid w:val="00A85CB6"/>
    <w:rsid w:val="00BE2A03"/>
    <w:rsid w:val="00BE7A6D"/>
    <w:rsid w:val="00C51431"/>
    <w:rsid w:val="00DF5561"/>
    <w:rsid w:val="00E75632"/>
    <w:rsid w:val="00EF773F"/>
    <w:rsid w:val="00F068EF"/>
    <w:rsid w:val="00F1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20E1F-562F-4F50-813A-916B441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C27"/>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A6D"/>
    <w:rPr>
      <w:color w:val="0563C1" w:themeColor="hyperlink"/>
      <w:u w:val="single"/>
    </w:rPr>
  </w:style>
  <w:style w:type="paragraph" w:styleId="BalloonText">
    <w:name w:val="Balloon Text"/>
    <w:basedOn w:val="Normal"/>
    <w:link w:val="BalloonTextChar"/>
    <w:uiPriority w:val="99"/>
    <w:semiHidden/>
    <w:unhideWhenUsed/>
    <w:rsid w:val="009521BB"/>
    <w:rPr>
      <w:rFonts w:ascii="Tahoma" w:hAnsi="Tahoma" w:cs="Tahoma"/>
      <w:sz w:val="16"/>
      <w:szCs w:val="16"/>
    </w:rPr>
  </w:style>
  <w:style w:type="character" w:customStyle="1" w:styleId="BalloonTextChar">
    <w:name w:val="Balloon Text Char"/>
    <w:basedOn w:val="DefaultParagraphFont"/>
    <w:link w:val="BalloonText"/>
    <w:uiPriority w:val="99"/>
    <w:semiHidden/>
    <w:rsid w:val="009521B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vestorsinPupils@leeds.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Ruse, Steven</dc:creator>
  <cp:lastModifiedBy>Foster, Lauren</cp:lastModifiedBy>
  <cp:revision>3</cp:revision>
  <dcterms:created xsi:type="dcterms:W3CDTF">2018-06-20T09:23:00Z</dcterms:created>
  <dcterms:modified xsi:type="dcterms:W3CDTF">2018-12-03T16:24:00Z</dcterms:modified>
</cp:coreProperties>
</file>